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DC41" w14:textId="77777777" w:rsidR="00E61135" w:rsidRDefault="00E61135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pt-BR"/>
        </w:rPr>
      </w:pPr>
    </w:p>
    <w:p w14:paraId="7A0E9BA7" w14:textId="1AC445CE" w:rsidR="00E61135" w:rsidRDefault="00D5709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DECLARAÇÃO</w:t>
      </w:r>
    </w:p>
    <w:p w14:paraId="5A0B2A0F" w14:textId="5FE870EE" w:rsidR="00D5709F" w:rsidRDefault="00D5709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CLASSIFICAÇÃO DO ESTABELECIMENTO</w:t>
      </w:r>
    </w:p>
    <w:p w14:paraId="1D76410B" w14:textId="77777777" w:rsidR="00E61135" w:rsidRDefault="00E61135">
      <w:pPr>
        <w:rPr>
          <w:rFonts w:cs="Arial"/>
          <w:sz w:val="36"/>
        </w:rPr>
      </w:pPr>
    </w:p>
    <w:p w14:paraId="5CAA01B6" w14:textId="5DCFCFE3" w:rsidR="00E61135" w:rsidRDefault="00D5709F">
      <w:pPr>
        <w:pStyle w:val="Ttulo3"/>
        <w:tabs>
          <w:tab w:val="left" w:pos="0"/>
        </w:tabs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Eu, Dr.(a) ___________________________________________, inscrito(a) neste Conselho Regional de Medicina do Estado do Ceará, </w:t>
      </w:r>
      <w:r>
        <w:rPr>
          <w:rFonts w:ascii="Calibri" w:hAnsi="Calibri" w:cs="Arial"/>
          <w:sz w:val="30"/>
          <w:szCs w:val="30"/>
          <w:lang w:eastAsia="pt-BR"/>
        </w:rPr>
        <w:t>CREMEC</w:t>
      </w:r>
      <w:r>
        <w:rPr>
          <w:rFonts w:ascii="Calibri" w:hAnsi="Calibri" w:cs="Arial"/>
          <w:sz w:val="28"/>
          <w:szCs w:val="28"/>
        </w:rPr>
        <w:t xml:space="preserve"> nº ________ responsável técnico (a) do estabelecimento ________________________________ _________________________, CNPJ nº ____________________, declaro </w:t>
      </w:r>
      <w:r>
        <w:rPr>
          <w:rFonts w:ascii="Calibri" w:hAnsi="Calibri" w:cs="Arial"/>
          <w:sz w:val="28"/>
          <w:szCs w:val="28"/>
        </w:rPr>
        <w:t>que o(a) o estabelecimento enquadra na classificação _________________________________ ____________________________________________________________________.</w:t>
      </w:r>
    </w:p>
    <w:p w14:paraId="6082A36B" w14:textId="77777777" w:rsidR="00D5709F" w:rsidRDefault="00D5709F" w:rsidP="00D5709F"/>
    <w:p w14:paraId="70C77279" w14:textId="77777777" w:rsidR="00E61135" w:rsidRDefault="00E61135">
      <w:pPr>
        <w:jc w:val="right"/>
        <w:rPr>
          <w:rFonts w:cs="Arial"/>
          <w:sz w:val="32"/>
        </w:rPr>
      </w:pPr>
    </w:p>
    <w:p w14:paraId="2E7F9262" w14:textId="77777777" w:rsidR="00E61135" w:rsidRDefault="00D5709F">
      <w:pPr>
        <w:spacing w:after="0" w:line="360" w:lineRule="auto"/>
        <w:jc w:val="center"/>
        <w:rPr>
          <w:rFonts w:eastAsia="Times New Roman" w:cs="Arial"/>
          <w:sz w:val="30"/>
          <w:szCs w:val="30"/>
          <w:lang w:eastAsia="pt-BR"/>
        </w:rPr>
      </w:pPr>
      <w:r>
        <w:rPr>
          <w:rFonts w:eastAsia="Times New Roman" w:cs="Arial"/>
          <w:sz w:val="30"/>
          <w:szCs w:val="30"/>
          <w:lang w:eastAsia="pt-BR"/>
        </w:rPr>
        <w:t xml:space="preserve">_____________, ___ de ___________ </w:t>
      </w:r>
      <w:proofErr w:type="spellStart"/>
      <w:r>
        <w:rPr>
          <w:rFonts w:eastAsia="Times New Roman" w:cs="Arial"/>
          <w:sz w:val="30"/>
          <w:szCs w:val="30"/>
          <w:lang w:eastAsia="pt-BR"/>
        </w:rPr>
        <w:t>de</w:t>
      </w:r>
      <w:proofErr w:type="spellEnd"/>
      <w:r>
        <w:rPr>
          <w:rFonts w:eastAsia="Times New Roman" w:cs="Arial"/>
          <w:sz w:val="30"/>
          <w:szCs w:val="30"/>
          <w:lang w:eastAsia="pt-BR"/>
        </w:rPr>
        <w:t xml:space="preserve"> 20__.</w:t>
      </w:r>
    </w:p>
    <w:p w14:paraId="6F1F735E" w14:textId="77777777" w:rsidR="00E61135" w:rsidRDefault="00D5709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Local e data</w:t>
      </w:r>
    </w:p>
    <w:p w14:paraId="2499DF13" w14:textId="77777777" w:rsidR="00E61135" w:rsidRDefault="00E61135">
      <w:pPr>
        <w:spacing w:after="0" w:line="360" w:lineRule="auto"/>
        <w:jc w:val="center"/>
        <w:rPr>
          <w:rFonts w:eastAsia="Times New Roman" w:cs="Arial"/>
          <w:sz w:val="30"/>
          <w:szCs w:val="30"/>
          <w:lang w:eastAsia="pt-BR"/>
        </w:rPr>
      </w:pPr>
    </w:p>
    <w:p w14:paraId="3E0FB48B" w14:textId="77777777" w:rsidR="00E61135" w:rsidRDefault="00D5709F">
      <w:pPr>
        <w:spacing w:after="0" w:line="360" w:lineRule="auto"/>
        <w:jc w:val="center"/>
        <w:rPr>
          <w:rFonts w:eastAsia="Times New Roman" w:cs="Arial"/>
          <w:sz w:val="30"/>
          <w:szCs w:val="30"/>
          <w:lang w:eastAsia="pt-BR"/>
        </w:rPr>
      </w:pPr>
      <w:r>
        <w:rPr>
          <w:rFonts w:eastAsia="Times New Roman" w:cs="Arial"/>
          <w:sz w:val="30"/>
          <w:szCs w:val="30"/>
          <w:lang w:eastAsia="pt-BR"/>
        </w:rPr>
        <w:t>__________________________________________</w:t>
      </w:r>
    </w:p>
    <w:p w14:paraId="7B8E0DC3" w14:textId="335DE2A8" w:rsidR="00E61135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A</w:t>
      </w:r>
      <w:r>
        <w:rPr>
          <w:rFonts w:eastAsia="Times New Roman" w:cs="Arial"/>
          <w:b/>
          <w:sz w:val="24"/>
          <w:szCs w:val="24"/>
          <w:lang w:eastAsia="pt-BR"/>
        </w:rPr>
        <w:t>ssinatura do Diretor Técnico</w:t>
      </w:r>
    </w:p>
    <w:p w14:paraId="5B064FA3" w14:textId="77777777" w:rsidR="00D5709F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</w:p>
    <w:p w14:paraId="1336A812" w14:textId="77777777" w:rsidR="00D5709F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</w:p>
    <w:p w14:paraId="7F962E50" w14:textId="77777777" w:rsidR="00D5709F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</w:p>
    <w:p w14:paraId="07488D13" w14:textId="77777777" w:rsidR="00D5709F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</w:p>
    <w:p w14:paraId="3A9E8024" w14:textId="77777777" w:rsidR="00D5709F" w:rsidRDefault="00D570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</w:p>
    <w:p w14:paraId="323060F3" w14:textId="0504088C" w:rsidR="00D5709F" w:rsidRDefault="00D5709F">
      <w:pPr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br w:type="page"/>
      </w:r>
    </w:p>
    <w:p w14:paraId="4E597F97" w14:textId="77777777" w:rsidR="00D5709F" w:rsidRPr="00516EB5" w:rsidRDefault="00D5709F" w:rsidP="00D5709F">
      <w:pPr>
        <w:pStyle w:val="Recuodecorpodetexto"/>
        <w:spacing w:after="100"/>
        <w:rPr>
          <w:rFonts w:cs="Arial"/>
          <w:sz w:val="24"/>
          <w:szCs w:val="24"/>
        </w:rPr>
      </w:pPr>
      <w:r w:rsidRPr="00516EB5">
        <w:rPr>
          <w:rFonts w:cs="Arial"/>
          <w:sz w:val="24"/>
          <w:szCs w:val="24"/>
        </w:rPr>
        <w:lastRenderedPageBreak/>
        <w:t>A classificação dos estabelecimentos pode definir requisitos e procedimentos que devem ser adotados no registro dos estabelecimentos de saúde.</w:t>
      </w:r>
    </w:p>
    <w:p w14:paraId="5A80B200" w14:textId="77777777" w:rsidR="00D5709F" w:rsidRPr="00516EB5" w:rsidRDefault="00D5709F" w:rsidP="00D5709F">
      <w:pPr>
        <w:pStyle w:val="Recuodecorpodetexto"/>
        <w:spacing w:after="100"/>
        <w:rPr>
          <w:rFonts w:cs="Arial"/>
          <w:sz w:val="24"/>
          <w:szCs w:val="24"/>
        </w:rPr>
      </w:pPr>
    </w:p>
    <w:tbl>
      <w:tblPr>
        <w:tblW w:w="907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5709F" w:rsidRPr="00516EB5" w14:paraId="47BF192B" w14:textId="77777777" w:rsidTr="00C25226">
        <w:trPr>
          <w:trHeight w:val="2688"/>
        </w:trPr>
        <w:tc>
          <w:tcPr>
            <w:tcW w:w="9072" w:type="dxa"/>
          </w:tcPr>
          <w:p w14:paraId="1639844B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1. Consultório</w:t>
            </w:r>
            <w:r w:rsidRPr="00516EB5">
              <w:rPr>
                <w:rFonts w:ascii="Arial" w:hAnsi="Arial" w:cs="Arial"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b/>
                <w:lang w:eastAsia="en-US"/>
              </w:rPr>
              <w:t>médico</w:t>
            </w:r>
          </w:p>
          <w:p w14:paraId="3794E001" w14:textId="77777777" w:rsidR="00D5709F" w:rsidRPr="00516EB5" w:rsidRDefault="00D5709F" w:rsidP="00C25226">
            <w:pPr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Ambiente restrito destinado à prestação de consultas médicas, podendo ou não realizar procedimentos clínicos ou diagnósticos</w:t>
            </w:r>
            <w:r w:rsidRPr="00516EB5">
              <w:rPr>
                <w:rFonts w:ascii="Arial" w:hAnsi="Arial" w:cs="Arial"/>
                <w:bCs/>
                <w:lang w:eastAsia="en-US"/>
              </w:rPr>
              <w:t>, sob anestesia local, com ou sem sedação, dependendo do tipo:</w:t>
            </w:r>
          </w:p>
          <w:p w14:paraId="65624706" w14:textId="77777777" w:rsidR="00D5709F" w:rsidRPr="00516EB5" w:rsidRDefault="00D5709F" w:rsidP="00D5709F">
            <w:pPr>
              <w:numPr>
                <w:ilvl w:val="0"/>
                <w:numId w:val="5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 xml:space="preserve">Tipo I </w:t>
            </w:r>
            <w:r w:rsidRPr="00516EB5">
              <w:rPr>
                <w:rFonts w:ascii="Arial" w:hAnsi="Arial" w:cs="Arial"/>
                <w:bCs/>
                <w:lang w:eastAsia="en-US"/>
              </w:rPr>
              <w:t>–</w:t>
            </w:r>
            <w:r w:rsidRPr="00516EB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lang w:eastAsia="en-US"/>
              </w:rPr>
              <w:t>Exerce a medicina básica sem procedimentos, sem anestesia local e sem sedação.</w:t>
            </w:r>
          </w:p>
          <w:p w14:paraId="064BA805" w14:textId="77777777" w:rsidR="00D5709F" w:rsidRPr="00516EB5" w:rsidRDefault="00D5709F" w:rsidP="00D5709F">
            <w:pPr>
              <w:numPr>
                <w:ilvl w:val="0"/>
                <w:numId w:val="5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 xml:space="preserve">Tipo II </w:t>
            </w:r>
            <w:r w:rsidRPr="00516EB5">
              <w:rPr>
                <w:rFonts w:ascii="Arial" w:hAnsi="Arial" w:cs="Arial"/>
                <w:bCs/>
                <w:lang w:eastAsia="en-US"/>
              </w:rPr>
              <w:t>–</w:t>
            </w:r>
            <w:r w:rsidRPr="00516EB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lang w:eastAsia="en-US"/>
              </w:rPr>
              <w:t>Executa procedimentos sem anestesia local e sem sedação.</w:t>
            </w:r>
          </w:p>
          <w:p w14:paraId="1F797E71" w14:textId="77777777" w:rsidR="00D5709F" w:rsidRPr="00516EB5" w:rsidRDefault="00D5709F" w:rsidP="00D5709F">
            <w:pPr>
              <w:numPr>
                <w:ilvl w:val="0"/>
                <w:numId w:val="5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 xml:space="preserve">Tipo III </w:t>
            </w:r>
            <w:r w:rsidRPr="00516EB5">
              <w:rPr>
                <w:rFonts w:ascii="Arial" w:hAnsi="Arial" w:cs="Arial"/>
                <w:bCs/>
                <w:lang w:eastAsia="en-US"/>
              </w:rPr>
              <w:t>–</w:t>
            </w:r>
            <w:r w:rsidRPr="00516EB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lang w:eastAsia="en-US"/>
              </w:rPr>
              <w:t>Executam procedimentos invasivos de risco de anafilaxia, insuficiência respiratória e cardiovascular, inclusive aqueles com anestesia local sem sedação ou onde se aplicam procedimentos para sedação leve e moderada.</w:t>
            </w:r>
          </w:p>
          <w:p w14:paraId="12F4787D" w14:textId="77777777" w:rsidR="00D5709F" w:rsidRPr="00516EB5" w:rsidRDefault="00D5709F" w:rsidP="00D5709F">
            <w:pPr>
              <w:numPr>
                <w:ilvl w:val="0"/>
                <w:numId w:val="5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 xml:space="preserve">Tipo IV </w:t>
            </w:r>
            <w:r w:rsidRPr="00516EB5">
              <w:rPr>
                <w:rFonts w:ascii="Arial" w:hAnsi="Arial" w:cs="Arial"/>
                <w:bCs/>
                <w:lang w:eastAsia="en-US"/>
              </w:rPr>
              <w:t>–</w:t>
            </w:r>
            <w:r w:rsidRPr="00516EB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lang w:eastAsia="en-US"/>
              </w:rPr>
              <w:t>Executam procedimentos com anestesia local mais sedação.</w:t>
            </w:r>
          </w:p>
        </w:tc>
      </w:tr>
      <w:tr w:rsidR="00D5709F" w:rsidRPr="00516EB5" w14:paraId="701F2782" w14:textId="77777777" w:rsidTr="00C25226">
        <w:tc>
          <w:tcPr>
            <w:tcW w:w="9072" w:type="dxa"/>
          </w:tcPr>
          <w:p w14:paraId="09356496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2. Unidade Básica de Saúde/Posto de Saúde</w:t>
            </w:r>
          </w:p>
          <w:p w14:paraId="6060796D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Unidade destinada à prestação de assistência a determinada população, de forma programada ou não, por profissional de nível médio e supervisão médica periódica. </w:t>
            </w:r>
          </w:p>
        </w:tc>
      </w:tr>
      <w:tr w:rsidR="00D5709F" w:rsidRPr="00516EB5" w14:paraId="34D5350F" w14:textId="77777777" w:rsidTr="00C25226">
        <w:tc>
          <w:tcPr>
            <w:tcW w:w="9072" w:type="dxa"/>
          </w:tcPr>
          <w:p w14:paraId="763B890E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3. Centro de saúde</w:t>
            </w:r>
          </w:p>
          <w:p w14:paraId="6505CE67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Prestam os mesmos atendimentos dos postos de saúde e mais:</w:t>
            </w:r>
          </w:p>
          <w:p w14:paraId="2ACC2A0C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assistência médica;</w:t>
            </w:r>
          </w:p>
          <w:p w14:paraId="7575E606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assistência odontológica;</w:t>
            </w:r>
          </w:p>
          <w:p w14:paraId="470661F3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análise laboratorial;</w:t>
            </w:r>
          </w:p>
          <w:p w14:paraId="5AE88529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educação sanitária;</w:t>
            </w:r>
          </w:p>
          <w:p w14:paraId="25496697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suplementação alimentar;</w:t>
            </w:r>
          </w:p>
          <w:p w14:paraId="0BF16987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atendimento de enfermagem;</w:t>
            </w:r>
          </w:p>
          <w:p w14:paraId="476A1C23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controle de doenças </w:t>
            </w:r>
            <w:proofErr w:type="spellStart"/>
            <w:r w:rsidRPr="00516EB5">
              <w:rPr>
                <w:rFonts w:ascii="Arial" w:hAnsi="Arial" w:cs="Arial"/>
                <w:lang w:eastAsia="en-US"/>
              </w:rPr>
              <w:t>infectoparasitárias</w:t>
            </w:r>
            <w:proofErr w:type="spellEnd"/>
            <w:r w:rsidRPr="00516EB5">
              <w:rPr>
                <w:rFonts w:ascii="Arial" w:hAnsi="Arial" w:cs="Arial"/>
                <w:lang w:eastAsia="en-US"/>
              </w:rPr>
              <w:t>;</w:t>
            </w:r>
          </w:p>
          <w:p w14:paraId="4CC6381E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serviços auxiliares de enfermagem;</w:t>
            </w:r>
          </w:p>
          <w:p w14:paraId="6B63A2B9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saneamento básico;</w:t>
            </w:r>
          </w:p>
          <w:p w14:paraId="68668C84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atendimento aos pacientes encaminhados;</w:t>
            </w:r>
          </w:p>
          <w:p w14:paraId="412980CA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treinamento de pessoal;</w:t>
            </w:r>
          </w:p>
          <w:p w14:paraId="703EA13E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supervisão de postos de saúde;</w:t>
            </w:r>
          </w:p>
          <w:p w14:paraId="2DBCBBE3" w14:textId="77777777" w:rsidR="00D5709F" w:rsidRPr="00516EB5" w:rsidRDefault="00D5709F" w:rsidP="00D5709F">
            <w:pPr>
              <w:numPr>
                <w:ilvl w:val="0"/>
                <w:numId w:val="3"/>
              </w:num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fiscalização sanitária.</w:t>
            </w:r>
          </w:p>
          <w:p w14:paraId="3C80D0C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</w:tc>
      </w:tr>
      <w:tr w:rsidR="00D5709F" w:rsidRPr="00516EB5" w14:paraId="29BD0081" w14:textId="77777777" w:rsidTr="00C25226">
        <w:tc>
          <w:tcPr>
            <w:tcW w:w="9072" w:type="dxa"/>
          </w:tcPr>
          <w:p w14:paraId="72615C15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4. Ambulatório (policlínica/centro médico/centro de especialidades)</w:t>
            </w:r>
          </w:p>
          <w:p w14:paraId="1C16977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Unidade de saúde para prestação de atendimento ambulatorial, podendo ofertar as especialidades básicas e outras não médicas e oferecer serviço auxiliar de diagnóstico e terapia (SADT), além de atendimento ambulatorial 24 horas.</w:t>
            </w:r>
          </w:p>
        </w:tc>
      </w:tr>
      <w:tr w:rsidR="00D5709F" w:rsidRPr="00516EB5" w14:paraId="6856ABEA" w14:textId="77777777" w:rsidTr="00C25226">
        <w:trPr>
          <w:trHeight w:val="566"/>
        </w:trPr>
        <w:tc>
          <w:tcPr>
            <w:tcW w:w="9072" w:type="dxa"/>
          </w:tcPr>
          <w:p w14:paraId="52C913A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5. Unidade mista</w:t>
            </w:r>
          </w:p>
          <w:p w14:paraId="0703CFC1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lastRenderedPageBreak/>
              <w:t>Unidade básica de saúde destinada à prestação e ao atendimento em atenção básica e integral à saúde, de forma programada ou não, podendo oferecer assistência odontológica e de outros profissionais, com unidade de observação, sob administração única. A assistência médica deve ser permanente e prestada por médico especialista ou generalista. Pode dispor de urgência/emergência e SADT básico ou de rotina.</w:t>
            </w:r>
          </w:p>
          <w:p w14:paraId="3845C9AC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709F" w:rsidRPr="00516EB5" w14:paraId="707D00F3" w14:textId="77777777" w:rsidTr="00C25226">
        <w:tc>
          <w:tcPr>
            <w:tcW w:w="9072" w:type="dxa"/>
          </w:tcPr>
          <w:p w14:paraId="600E2771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lastRenderedPageBreak/>
              <w:t>6. Hospital geral</w:t>
            </w:r>
          </w:p>
          <w:p w14:paraId="1A0C086C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Hospitais são todos os estabelecimentos com pelo menos cinco leitos para internação de pacientes, que garantem um atendimento básico de diagnóstico e tratamento, com equipe clínica organizada e presença de médico 24 horas, com prova de admissão e assistência permanente prestada por médicos. Além disso, considera-se a existência de serviço de enfermagem, nutrição e dietética, atendimento terapêutico direto ao paciente durante 24 horas, com a disponibilidade de serviços de laboratório e radiologia, serviço de cirurgia e/ou parto, bem como registros médicos organizados para a rápida observação e acompanhamento dos casos.</w:t>
            </w:r>
          </w:p>
          <w:p w14:paraId="5AABE01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Destina-se à prestação de atendimento nas especialidades básicas, por especialistas e/ou outras especialidades médicas. Pode dispor de serviço de urgência/emergência. Deve dispor também de SADT de média complexidade, podendo ter ou não Sistema Integrado de Patrimônio, Administração e Contratos (</w:t>
            </w:r>
            <w:proofErr w:type="spellStart"/>
            <w:r w:rsidRPr="00516EB5">
              <w:rPr>
                <w:rFonts w:ascii="Arial" w:hAnsi="Arial" w:cs="Arial"/>
                <w:lang w:eastAsia="en-US"/>
              </w:rPr>
              <w:t>Sipac</w:t>
            </w:r>
            <w:proofErr w:type="spellEnd"/>
            <w:r w:rsidRPr="00516EB5">
              <w:rPr>
                <w:rFonts w:ascii="Arial" w:hAnsi="Arial" w:cs="Arial"/>
                <w:lang w:eastAsia="en-US"/>
              </w:rPr>
              <w:t>).</w:t>
            </w:r>
          </w:p>
          <w:p w14:paraId="0EBFB4EF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6B8CF69C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Observação:</w:t>
            </w:r>
            <w:r w:rsidRPr="00516EB5">
              <w:rPr>
                <w:rFonts w:ascii="Arial" w:hAnsi="Arial" w:cs="Arial"/>
                <w:lang w:eastAsia="en-US"/>
              </w:rPr>
              <w:t xml:space="preserve"> estabelecimentos com menos de cinco leitos não serão registrados como hospitais.</w:t>
            </w:r>
          </w:p>
          <w:p w14:paraId="19DDAAF2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67F3CB85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1</w:t>
            </w:r>
          </w:p>
          <w:p w14:paraId="0ED3A3B5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HOSPITAL GERAL DE </w:t>
            </w:r>
            <w:r w:rsidRPr="00516EB5">
              <w:rPr>
                <w:rFonts w:ascii="Arial" w:hAnsi="Arial" w:cs="Arial"/>
                <w:b/>
                <w:lang w:eastAsia="en-US"/>
              </w:rPr>
              <w:t>PEQUENO</w:t>
            </w:r>
            <w:r w:rsidRPr="00516EB5">
              <w:rPr>
                <w:rFonts w:ascii="Arial" w:hAnsi="Arial" w:cs="Arial"/>
                <w:lang w:eastAsia="en-US"/>
              </w:rPr>
              <w:t xml:space="preserve"> PORTE:</w:t>
            </w:r>
          </w:p>
          <w:p w14:paraId="683C09EE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de 5 a 50 leitos.</w:t>
            </w:r>
          </w:p>
          <w:p w14:paraId="6255CB9F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10717CA3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2</w:t>
            </w:r>
          </w:p>
          <w:p w14:paraId="6CC745F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HOSPITAL GERAL DE </w:t>
            </w:r>
            <w:r w:rsidRPr="00516EB5">
              <w:rPr>
                <w:rFonts w:ascii="Arial" w:hAnsi="Arial" w:cs="Arial"/>
                <w:b/>
                <w:lang w:eastAsia="en-US"/>
              </w:rPr>
              <w:t>MÉDIO</w:t>
            </w:r>
            <w:r w:rsidRPr="00516EB5">
              <w:rPr>
                <w:rFonts w:ascii="Arial" w:hAnsi="Arial" w:cs="Arial"/>
                <w:lang w:eastAsia="en-US"/>
              </w:rPr>
              <w:t xml:space="preserve"> PORTE:</w:t>
            </w:r>
          </w:p>
          <w:p w14:paraId="33D30864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de 51 a 150 leitos.</w:t>
            </w:r>
          </w:p>
          <w:p w14:paraId="41F5B613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0A56D744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3</w:t>
            </w:r>
          </w:p>
          <w:p w14:paraId="408CEF72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HOSPITAL GERAL DE </w:t>
            </w:r>
            <w:r w:rsidRPr="00516EB5">
              <w:rPr>
                <w:rFonts w:ascii="Arial" w:hAnsi="Arial" w:cs="Arial"/>
                <w:b/>
                <w:lang w:eastAsia="en-US"/>
              </w:rPr>
              <w:t>GRANDE</w:t>
            </w:r>
            <w:r w:rsidRPr="00516EB5">
              <w:rPr>
                <w:rFonts w:ascii="Arial" w:hAnsi="Arial" w:cs="Arial"/>
                <w:lang w:eastAsia="en-US"/>
              </w:rPr>
              <w:t xml:space="preserve"> PORTE:</w:t>
            </w:r>
          </w:p>
          <w:p w14:paraId="79CAB48A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acima de 151 leitos.</w:t>
            </w:r>
          </w:p>
        </w:tc>
      </w:tr>
      <w:tr w:rsidR="00D5709F" w:rsidRPr="00516EB5" w14:paraId="32A269CE" w14:textId="77777777" w:rsidTr="00C25226">
        <w:trPr>
          <w:trHeight w:val="4077"/>
        </w:trPr>
        <w:tc>
          <w:tcPr>
            <w:tcW w:w="9072" w:type="dxa"/>
          </w:tcPr>
          <w:p w14:paraId="069A5CFF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lastRenderedPageBreak/>
              <w:t>7. Hospital especializado</w:t>
            </w:r>
          </w:p>
          <w:p w14:paraId="6AEE59B5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Hospital destinado à prestação de assistência à saúde em uma única especialidade/área. Pode dispor de Serviço de Urgência/Emergência e SADT, podendo ter ou não </w:t>
            </w:r>
            <w:proofErr w:type="spellStart"/>
            <w:r w:rsidRPr="00516EB5">
              <w:rPr>
                <w:rFonts w:ascii="Arial" w:hAnsi="Arial" w:cs="Arial"/>
                <w:lang w:eastAsia="en-US"/>
              </w:rPr>
              <w:t>Sipac</w:t>
            </w:r>
            <w:proofErr w:type="spellEnd"/>
            <w:r w:rsidRPr="00516EB5">
              <w:rPr>
                <w:rFonts w:ascii="Arial" w:hAnsi="Arial" w:cs="Arial"/>
                <w:lang w:eastAsia="en-US"/>
              </w:rPr>
              <w:t>. Geralmente de referência regional, macrorregional ou estadual.</w:t>
            </w:r>
          </w:p>
          <w:p w14:paraId="54F4620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3E606D8C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1</w:t>
            </w:r>
          </w:p>
          <w:p w14:paraId="14575BA5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HOSPITAL ESPECIALIZADO DE GRANDE PORTE:</w:t>
            </w:r>
          </w:p>
          <w:p w14:paraId="76637CDD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de 151 leitos.</w:t>
            </w:r>
          </w:p>
          <w:p w14:paraId="61BA25C4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3D47B73B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2</w:t>
            </w:r>
          </w:p>
          <w:p w14:paraId="034D22E9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HOSPITAL ESPECIALIZADO DE MÉDIO PORTE:</w:t>
            </w:r>
          </w:p>
          <w:p w14:paraId="4140FB44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de 51 a 150 leitos.</w:t>
            </w:r>
          </w:p>
          <w:p w14:paraId="74F4498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5AB4B6A0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Porte 3</w:t>
            </w:r>
          </w:p>
          <w:p w14:paraId="61CEED2B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t>HOSPITAL ESPECIALIZADO DE PEQUENO PORTE:</w:t>
            </w:r>
          </w:p>
          <w:p w14:paraId="5A6D6AAE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Com capacidade instalada de 5 a 50 leitos.</w:t>
            </w:r>
          </w:p>
        </w:tc>
      </w:tr>
      <w:tr w:rsidR="00D5709F" w:rsidRPr="00516EB5" w14:paraId="76F4A0A8" w14:textId="77777777" w:rsidTr="00C25226">
        <w:tc>
          <w:tcPr>
            <w:tcW w:w="9072" w:type="dxa"/>
          </w:tcPr>
          <w:p w14:paraId="1BC1E073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8. Hospital/Dia – Isolado</w:t>
            </w:r>
          </w:p>
          <w:p w14:paraId="77CC62BB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Unidades especializadas no atendimento de curta duração, com caráter intermediário entre a assistência</w:t>
            </w:r>
            <w:r w:rsidRPr="00516EB5">
              <w:rPr>
                <w:rFonts w:ascii="Arial" w:hAnsi="Arial" w:cs="Arial"/>
                <w:lang w:eastAsia="en-US"/>
              </w:rPr>
              <w:t xml:space="preserve"> ambulatorial e a internação.</w:t>
            </w:r>
          </w:p>
        </w:tc>
      </w:tr>
      <w:tr w:rsidR="00D5709F" w:rsidRPr="00516EB5" w14:paraId="669C8624" w14:textId="77777777" w:rsidTr="00C25226">
        <w:tc>
          <w:tcPr>
            <w:tcW w:w="9072" w:type="dxa"/>
          </w:tcPr>
          <w:p w14:paraId="21C44FA2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9. Unidades de Pronto-Atendimento (</w:t>
            </w:r>
            <w:proofErr w:type="spellStart"/>
            <w:r w:rsidRPr="00516EB5">
              <w:rPr>
                <w:rFonts w:ascii="Arial" w:hAnsi="Arial" w:cs="Arial"/>
                <w:b/>
                <w:bCs/>
                <w:lang w:eastAsia="en-US"/>
              </w:rPr>
              <w:t>UPAs</w:t>
            </w:r>
            <w:proofErr w:type="spellEnd"/>
            <w:r w:rsidRPr="00516EB5">
              <w:rPr>
                <w:rFonts w:ascii="Arial" w:hAnsi="Arial" w:cs="Arial"/>
                <w:b/>
                <w:bCs/>
                <w:lang w:eastAsia="en-US"/>
              </w:rPr>
              <w:t>)/Pronto-Atendimento</w:t>
            </w:r>
          </w:p>
          <w:p w14:paraId="032FC469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Estabelecimento de saúde de complexidade intermediária de assistência médica ininterrupta, atendimento às urgências/emergências, com ou sem unidades de repouso, devendo compor com a rede hospitalar e/ou UBS/SF rede de referência e continuidade do atendimento.</w:t>
            </w:r>
          </w:p>
          <w:tbl>
            <w:tblPr>
              <w:tblW w:w="80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1418"/>
              <w:gridCol w:w="850"/>
              <w:gridCol w:w="990"/>
              <w:gridCol w:w="1987"/>
              <w:gridCol w:w="2025"/>
            </w:tblGrid>
            <w:tr w:rsidR="00D5709F" w:rsidRPr="00516EB5" w14:paraId="6F404889" w14:textId="77777777" w:rsidTr="00C25226">
              <w:trPr>
                <w:trHeight w:val="646"/>
              </w:trPr>
              <w:tc>
                <w:tcPr>
                  <w:tcW w:w="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8E995B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 xml:space="preserve">UPA/PA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B9E0E28" w14:textId="77777777" w:rsidR="00D5709F" w:rsidRPr="00516EB5" w:rsidRDefault="00D5709F" w:rsidP="00C25226">
                  <w:pPr>
                    <w:tabs>
                      <w:tab w:val="left" w:pos="112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População da região</w:t>
                  </w:r>
                </w:p>
                <w:p w14:paraId="6991D3B2" w14:textId="77777777" w:rsidR="00D5709F" w:rsidRPr="00516EB5" w:rsidRDefault="00D5709F" w:rsidP="00C25226">
                  <w:pPr>
                    <w:tabs>
                      <w:tab w:val="left" w:pos="112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de cobertura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A73323A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Área física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05A9763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Nº de atendimentos médicos em 24 horas</w:t>
                  </w:r>
                </w:p>
              </w:tc>
              <w:tc>
                <w:tcPr>
                  <w:tcW w:w="19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6E9345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Nº mínimo de médicos por plantão</w:t>
                  </w:r>
                </w:p>
              </w:tc>
              <w:tc>
                <w:tcPr>
                  <w:tcW w:w="20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14A3E5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Nº mínimo de leitos</w:t>
                  </w:r>
                </w:p>
                <w:p w14:paraId="39E05C43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de observação</w:t>
                  </w:r>
                </w:p>
              </w:tc>
            </w:tr>
            <w:tr w:rsidR="00D5709F" w:rsidRPr="00516EB5" w14:paraId="664EAD80" w14:textId="77777777" w:rsidTr="00C25226">
              <w:trPr>
                <w:trHeight w:val="466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2B9394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2C94624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50 mil a 100 mil habitantes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E94C7D1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700 m²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CC276C4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50 a 150 pacientes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B530EDF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2 médicos, sendo um pediatra e um clínico geral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C6E80C3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5-8 leitos</w:t>
                  </w:r>
                </w:p>
              </w:tc>
            </w:tr>
            <w:tr w:rsidR="00D5709F" w:rsidRPr="00516EB5" w14:paraId="25A67A4F" w14:textId="77777777" w:rsidTr="00C25226">
              <w:trPr>
                <w:trHeight w:val="436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6300A8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81D2238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100.001 a 200 mil habitantes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0B69B7B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1.000 m²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778F0F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151 a 300 pacientes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B7EFF6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4 médicos, distribuídos entre pediatras e clínicos gerais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47DB571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9-12 leitos</w:t>
                  </w:r>
                </w:p>
              </w:tc>
            </w:tr>
            <w:tr w:rsidR="00D5709F" w:rsidRPr="00516EB5" w14:paraId="550B3079" w14:textId="77777777" w:rsidTr="00C25226">
              <w:trPr>
                <w:trHeight w:val="332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AEDC65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4A1BA2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200.001 a 300 mil habitantes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712E2F4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1.300 m²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A9980F6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301 a 450 pacientes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F51A6F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6 médicos, distribuídos entre pediatras e clínicos gerais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F03EF95" w14:textId="77777777" w:rsidR="00D5709F" w:rsidRPr="00516EB5" w:rsidRDefault="00D5709F" w:rsidP="00C252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6EB5">
                    <w:rPr>
                      <w:rFonts w:ascii="Arial" w:hAnsi="Arial" w:cs="Arial"/>
                      <w:sz w:val="16"/>
                      <w:szCs w:val="16"/>
                    </w:rPr>
                    <w:t>13-20 leitos</w:t>
                  </w:r>
                </w:p>
              </w:tc>
            </w:tr>
          </w:tbl>
          <w:p w14:paraId="294F69DA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21B484A7" w14:textId="77777777" w:rsidTr="00C25226">
        <w:trPr>
          <w:trHeight w:val="1291"/>
        </w:trPr>
        <w:tc>
          <w:tcPr>
            <w:tcW w:w="9072" w:type="dxa"/>
          </w:tcPr>
          <w:p w14:paraId="1DD30AE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lastRenderedPageBreak/>
              <w:t>10. Serviços hospitalares de urgência e emergência</w:t>
            </w:r>
          </w:p>
          <w:p w14:paraId="44559150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 xml:space="preserve">Entende-se por serviços hospitalares de urgência e emergência os denominados “prontos-socorros hospitalares”, “prontos-atendimentos hospitalares”, “emergências hospitalares”, “emergências de especialidades” ou quaisquer outras denominações, excetuando-se os serviços de atenção às urgências não hospitalares, como as </w:t>
            </w:r>
            <w:proofErr w:type="spellStart"/>
            <w:r w:rsidRPr="00516EB5">
              <w:rPr>
                <w:rFonts w:ascii="Arial" w:hAnsi="Arial" w:cs="Arial"/>
                <w:bCs/>
                <w:lang w:eastAsia="en-US"/>
              </w:rPr>
              <w:t>UPAs</w:t>
            </w:r>
            <w:proofErr w:type="spellEnd"/>
            <w:r w:rsidRPr="00516EB5">
              <w:rPr>
                <w:rFonts w:ascii="Arial" w:hAnsi="Arial" w:cs="Arial"/>
                <w:bCs/>
                <w:lang w:eastAsia="en-US"/>
              </w:rPr>
              <w:t xml:space="preserve"> e congêneres.</w:t>
            </w:r>
          </w:p>
        </w:tc>
      </w:tr>
      <w:tr w:rsidR="00D5709F" w:rsidRPr="00516EB5" w14:paraId="32206924" w14:textId="77777777" w:rsidTr="00C25226">
        <w:tc>
          <w:tcPr>
            <w:tcW w:w="9072" w:type="dxa"/>
          </w:tcPr>
          <w:p w14:paraId="2551C54C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11. Unidade móvel fluvial</w:t>
            </w:r>
          </w:p>
          <w:p w14:paraId="4D0ACB2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Barco/navio equipado como unidade de saúde, contendo, no mínimo, um consultório médico e uma sala de curativos, podendo ter consultório odontológico.</w:t>
            </w:r>
          </w:p>
        </w:tc>
      </w:tr>
      <w:tr w:rsidR="00D5709F" w:rsidRPr="00516EB5" w14:paraId="3F56E139" w14:textId="77777777" w:rsidTr="00C25226">
        <w:trPr>
          <w:trHeight w:val="2249"/>
        </w:trPr>
        <w:tc>
          <w:tcPr>
            <w:tcW w:w="9072" w:type="dxa"/>
          </w:tcPr>
          <w:p w14:paraId="206E58FB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12. Clínica especializada/Ambulatório especializado</w:t>
            </w:r>
          </w:p>
          <w:p w14:paraId="445852ED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Clínica especializada destinada à assistência ambulatorial em apenas uma especialidade/área da assistência (centro psicossocial/reabilitação etc.) e/ou que execute procedimentos sob sedação.</w:t>
            </w:r>
          </w:p>
          <w:p w14:paraId="0B721B5A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6EB5">
              <w:rPr>
                <w:rFonts w:ascii="Arial" w:hAnsi="Arial" w:cs="Arial"/>
                <w:lang w:eastAsia="en-US"/>
              </w:rPr>
              <w:t>Obs.: atender ao estabelecido na Resolução CFM nº 2.007/2013:</w:t>
            </w:r>
          </w:p>
          <w:p w14:paraId="33900996" w14:textId="77777777" w:rsidR="00D5709F" w:rsidRPr="00516EB5" w:rsidRDefault="00D5709F" w:rsidP="00C2522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516EB5">
              <w:rPr>
                <w:rFonts w:ascii="Arial" w:hAnsi="Arial" w:cs="Arial"/>
                <w:b/>
                <w:color w:val="auto"/>
                <w:sz w:val="20"/>
                <w:szCs w:val="20"/>
              </w:rPr>
              <w:t>Art</w:t>
            </w:r>
            <w:proofErr w:type="spellEnd"/>
            <w:r w:rsidRPr="00516EB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1º Para o médico exercer o cargo de diretor técnico […]</w:t>
            </w:r>
          </w:p>
          <w:p w14:paraId="37CC9AAE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</w:rPr>
              <w:t>§1º Em instituições que prestam serviços médicos em uma única especialidade, o diretor técnico deverá ser possuidor do título de especialista registrado no CRM na respectiva área de atividade em que os serviços são prestados.</w:t>
            </w:r>
          </w:p>
        </w:tc>
      </w:tr>
      <w:tr w:rsidR="00D5709F" w:rsidRPr="00516EB5" w14:paraId="447DD4BD" w14:textId="77777777" w:rsidTr="00C25226">
        <w:tc>
          <w:tcPr>
            <w:tcW w:w="9072" w:type="dxa"/>
          </w:tcPr>
          <w:p w14:paraId="030B23A6" w14:textId="77777777" w:rsidR="00D5709F" w:rsidRPr="00516EB5" w:rsidRDefault="00D5709F" w:rsidP="00C2522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13. Unidade de apoio de diagnose e terapia</w:t>
            </w:r>
          </w:p>
          <w:p w14:paraId="5D6345E9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Unidades isoladas onde são realizadas atividades que auxiliam a determinação de diagnóstico e/ou complementam o tratamento e a reabilitação do paciente.</w:t>
            </w:r>
          </w:p>
        </w:tc>
      </w:tr>
      <w:tr w:rsidR="00D5709F" w:rsidRPr="00516EB5" w14:paraId="5E15216D" w14:textId="77777777" w:rsidTr="00C25226">
        <w:tc>
          <w:tcPr>
            <w:tcW w:w="9072" w:type="dxa"/>
          </w:tcPr>
          <w:p w14:paraId="2A57200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14. Unidade móvel terrestre</w:t>
            </w:r>
          </w:p>
          <w:p w14:paraId="6B740C9F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Veículo automotor equipado especificamente para a prestação de atendimento ao paciente.</w:t>
            </w:r>
          </w:p>
        </w:tc>
      </w:tr>
      <w:tr w:rsidR="00D5709F" w:rsidRPr="00516EB5" w14:paraId="4516C5FA" w14:textId="77777777" w:rsidTr="00C25226">
        <w:tc>
          <w:tcPr>
            <w:tcW w:w="9072" w:type="dxa"/>
          </w:tcPr>
          <w:p w14:paraId="6BB04190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15. Unidade móvel de nível pré-hospitalar na área de urgência</w:t>
            </w:r>
          </w:p>
          <w:p w14:paraId="63D031E3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Veículo terrestre, aéreo ou hidroviário destinado a prestar atendimento de urgência e emergência pré-hospitalar a paciente vítima de agravos à saúde (Portaria GM/MS nº 824, de 24 de junho de 1999).</w:t>
            </w:r>
          </w:p>
        </w:tc>
      </w:tr>
      <w:tr w:rsidR="00D5709F" w:rsidRPr="00516EB5" w14:paraId="54DD0C4F" w14:textId="77777777" w:rsidTr="00C25226">
        <w:tc>
          <w:tcPr>
            <w:tcW w:w="9072" w:type="dxa"/>
          </w:tcPr>
          <w:p w14:paraId="15B5F2F8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16. Cooperativa</w:t>
            </w:r>
          </w:p>
          <w:p w14:paraId="0036E432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Unidade administrativa que disponibiliza profissionais cooperados para prestar atendimento em estabelecimento de saúde.</w:t>
            </w:r>
          </w:p>
        </w:tc>
      </w:tr>
      <w:tr w:rsidR="00D5709F" w:rsidRPr="00516EB5" w14:paraId="1AE68A6F" w14:textId="77777777" w:rsidTr="00C25226">
        <w:tc>
          <w:tcPr>
            <w:tcW w:w="9072" w:type="dxa"/>
          </w:tcPr>
          <w:p w14:paraId="3F2E0ABE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17. Regulação de serviços de saúde</w:t>
            </w:r>
          </w:p>
          <w:p w14:paraId="645EED4B" w14:textId="77777777" w:rsidR="00D5709F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Unidade responsável pela avaliação, processamento e agendamento das solicitações de atendimento, garantindo o acesso dos usuários do SUS mediante um planejamento de referência e contrarreferência.</w:t>
            </w:r>
          </w:p>
          <w:p w14:paraId="28C24105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  <w:p w14:paraId="3F453070" w14:textId="77777777" w:rsidR="00D5709F" w:rsidRPr="00516EB5" w:rsidRDefault="00D5709F" w:rsidP="00C25226">
            <w:pPr>
              <w:ind w:left="885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TIPO I – Urgência</w:t>
            </w:r>
            <w:r w:rsidRPr="00516EB5">
              <w:rPr>
                <w:rFonts w:ascii="Arial" w:hAnsi="Arial" w:cs="Arial"/>
              </w:rPr>
              <w:t xml:space="preserve">: estrutura física constituída por profissionais – médicos, telefonistas, auxiliares de regulação médica e </w:t>
            </w:r>
            <w:proofErr w:type="spellStart"/>
            <w:r w:rsidRPr="00516EB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</w:t>
            </w:r>
            <w:r w:rsidRPr="00516EB5">
              <w:rPr>
                <w:rFonts w:ascii="Arial" w:hAnsi="Arial" w:cs="Arial"/>
              </w:rPr>
              <w:t>dioperadores</w:t>
            </w:r>
            <w:proofErr w:type="spellEnd"/>
            <w:r w:rsidRPr="00516EB5">
              <w:rPr>
                <w:rFonts w:ascii="Arial" w:hAnsi="Arial" w:cs="Arial"/>
              </w:rPr>
              <w:t xml:space="preserve"> – capacitados em regulação dos chamados telefônicos que demandam orientação e/ou atendimento de urgência, por meio de uma classificação e priorização das </w:t>
            </w:r>
            <w:r w:rsidRPr="00516EB5">
              <w:rPr>
                <w:rFonts w:ascii="Arial" w:hAnsi="Arial" w:cs="Arial"/>
              </w:rPr>
              <w:lastRenderedPageBreak/>
              <w:t>necessidades de assistência em urgência, além de ordenar o fluxo efetivo das referências e contrarreferências dentro de uma Rede de Atenção. A estrutura deve cumprir requisitos estabelecidos pelas normativas do Ministério da Saúde, tornando-se apta ao recebimento dos incentivos financeiros, tanto para investimento quanto para custeio.</w:t>
            </w:r>
          </w:p>
          <w:p w14:paraId="5C600770" w14:textId="77777777" w:rsidR="00D5709F" w:rsidRPr="00516EB5" w:rsidRDefault="00D5709F" w:rsidP="00C25226">
            <w:pPr>
              <w:ind w:left="885" w:hanging="34"/>
              <w:rPr>
                <w:rFonts w:ascii="Arial" w:hAnsi="Arial" w:cs="Arial"/>
              </w:rPr>
            </w:pPr>
            <w:r w:rsidRPr="00516EB5">
              <w:rPr>
                <w:rFonts w:ascii="Arial" w:hAnsi="Arial" w:cs="Arial"/>
                <w:b/>
              </w:rPr>
              <w:t>Subtipo 1</w:t>
            </w:r>
            <w:r w:rsidRPr="00516EB5">
              <w:rPr>
                <w:rFonts w:ascii="Arial" w:hAnsi="Arial" w:cs="Arial"/>
              </w:rPr>
              <w:t xml:space="preserve"> ESTADUAL: deve ser utilizado para o caso de a Central de Regulação ser de gestão estadual, tendo como abrangência de atendimento diversos municípios que não têm Central de Regulação das Urgências dentro do estado.</w:t>
            </w:r>
          </w:p>
          <w:p w14:paraId="6B0A29DA" w14:textId="77777777" w:rsidR="00D5709F" w:rsidRPr="00516EB5" w:rsidRDefault="00D5709F" w:rsidP="00C25226">
            <w:pPr>
              <w:ind w:left="885"/>
              <w:rPr>
                <w:rFonts w:ascii="Arial" w:hAnsi="Arial" w:cs="Arial"/>
              </w:rPr>
            </w:pPr>
            <w:r w:rsidRPr="00516EB5">
              <w:rPr>
                <w:rFonts w:ascii="Arial" w:hAnsi="Arial" w:cs="Arial"/>
                <w:b/>
              </w:rPr>
              <w:t>Subtipo 2</w:t>
            </w:r>
            <w:r w:rsidRPr="00516EB5">
              <w:rPr>
                <w:rFonts w:ascii="Arial" w:hAnsi="Arial" w:cs="Arial"/>
              </w:rPr>
              <w:t xml:space="preserve"> REGIONAL: deve ser utilizado para o caso de a Central de Regulação ser de gestão municipal, tendo como abrangência de atendimento mais de um município em conformação regional que não tenha Central de Regulação das Urgências.</w:t>
            </w:r>
          </w:p>
          <w:p w14:paraId="7FF48C0C" w14:textId="77777777" w:rsidR="00D5709F" w:rsidRPr="00516EB5" w:rsidRDefault="00D5709F" w:rsidP="00C25226">
            <w:pPr>
              <w:ind w:left="885"/>
              <w:rPr>
                <w:rFonts w:ascii="Arial" w:hAnsi="Arial" w:cs="Arial"/>
              </w:rPr>
            </w:pPr>
            <w:r w:rsidRPr="00516EB5">
              <w:rPr>
                <w:rFonts w:ascii="Arial" w:hAnsi="Arial" w:cs="Arial"/>
                <w:b/>
              </w:rPr>
              <w:t>Subtipo 3</w:t>
            </w:r>
            <w:r w:rsidRPr="00516EB5">
              <w:rPr>
                <w:rFonts w:ascii="Arial" w:hAnsi="Arial" w:cs="Arial"/>
              </w:rPr>
              <w:t xml:space="preserve"> MUNICIPAL: deve ser utilizado para o caso de a Central de Regulação ser de gestão municipal, tendo como abrangência de atendimento apenas o próprio município.</w:t>
            </w:r>
          </w:p>
          <w:p w14:paraId="63ADB24D" w14:textId="77777777" w:rsidR="00D5709F" w:rsidRPr="00516EB5" w:rsidRDefault="00D5709F" w:rsidP="00C25226">
            <w:pPr>
              <w:ind w:left="885"/>
              <w:rPr>
                <w:rFonts w:ascii="Arial" w:hAnsi="Arial" w:cs="Arial"/>
                <w:lang w:eastAsia="en-US"/>
              </w:rPr>
            </w:pPr>
          </w:p>
          <w:p w14:paraId="199E1D40" w14:textId="77777777" w:rsidR="00D5709F" w:rsidRPr="00516EB5" w:rsidRDefault="00D5709F" w:rsidP="00C25226">
            <w:pPr>
              <w:ind w:left="885"/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TIPO II – Acesso:</w:t>
            </w:r>
            <w:r w:rsidRPr="00516EB5">
              <w:rPr>
                <w:rFonts w:ascii="Arial" w:hAnsi="Arial" w:cs="Arial"/>
              </w:rPr>
              <w:t xml:space="preserve"> estabelecimento de saúde responsável por receber, qualificar e ordenar a demanda por ações e serviços de saúde de referência, com base em protocolos de regulação.</w:t>
            </w:r>
          </w:p>
          <w:p w14:paraId="61D4DB97" w14:textId="77777777" w:rsidR="00D5709F" w:rsidRPr="00516EB5" w:rsidRDefault="00D5709F" w:rsidP="00C25226">
            <w:pPr>
              <w:ind w:left="709"/>
              <w:rPr>
                <w:rFonts w:ascii="Arial" w:hAnsi="Arial" w:cs="Arial"/>
                <w:lang w:eastAsia="en-US"/>
              </w:rPr>
            </w:pPr>
          </w:p>
          <w:p w14:paraId="3DF92AAA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</w:p>
        </w:tc>
      </w:tr>
      <w:tr w:rsidR="00D5709F" w:rsidRPr="00516EB5" w14:paraId="0F3E0161" w14:textId="77777777" w:rsidTr="00C25226">
        <w:tc>
          <w:tcPr>
            <w:tcW w:w="9072" w:type="dxa"/>
          </w:tcPr>
          <w:p w14:paraId="19599387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b/>
                <w:lang w:eastAsia="en-US"/>
              </w:rPr>
              <w:lastRenderedPageBreak/>
              <w:t>18</w:t>
            </w:r>
            <w:r w:rsidRPr="00516EB5">
              <w:rPr>
                <w:rFonts w:ascii="Arial" w:hAnsi="Arial" w:cs="Arial"/>
                <w:lang w:eastAsia="en-US"/>
              </w:rPr>
              <w:t xml:space="preserve">. </w:t>
            </w:r>
            <w:r w:rsidRPr="00516EB5">
              <w:rPr>
                <w:rFonts w:ascii="Arial" w:hAnsi="Arial" w:cs="Arial"/>
                <w:b/>
                <w:bCs/>
                <w:lang w:eastAsia="en-US"/>
              </w:rPr>
              <w:t>Laboratório Central de Saúde Pública (Lacen)</w:t>
            </w:r>
          </w:p>
          <w:p w14:paraId="1C7D554C" w14:textId="77777777" w:rsidR="00D5709F" w:rsidRPr="00516EB5" w:rsidRDefault="00D5709F" w:rsidP="00C25226">
            <w:pPr>
              <w:rPr>
                <w:rFonts w:ascii="Arial" w:hAnsi="Arial" w:cs="Arial"/>
                <w:b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>Estabelecimento de saúde que integra o Sistema Nacional de Laboratórios de Saúde Pública (</w:t>
            </w:r>
            <w:proofErr w:type="spellStart"/>
            <w:r w:rsidRPr="00516EB5">
              <w:rPr>
                <w:rFonts w:ascii="Arial" w:hAnsi="Arial" w:cs="Arial"/>
                <w:lang w:eastAsia="en-US"/>
              </w:rPr>
              <w:t>Sislab</w:t>
            </w:r>
            <w:proofErr w:type="spellEnd"/>
            <w:r w:rsidRPr="00516EB5">
              <w:rPr>
                <w:rFonts w:ascii="Arial" w:hAnsi="Arial" w:cs="Arial"/>
                <w:lang w:eastAsia="en-US"/>
              </w:rPr>
              <w:t>), em conformidade com normalização vigente</w:t>
            </w:r>
            <w:r w:rsidRPr="00516EB5">
              <w:rPr>
                <w:rFonts w:ascii="Arial" w:hAnsi="Arial" w:cs="Arial"/>
              </w:rPr>
              <w:t xml:space="preserve">. </w:t>
            </w:r>
          </w:p>
        </w:tc>
      </w:tr>
      <w:tr w:rsidR="00D5709F" w:rsidRPr="00516EB5" w14:paraId="274D1D2D" w14:textId="77777777" w:rsidTr="00C25226">
        <w:tc>
          <w:tcPr>
            <w:tcW w:w="9072" w:type="dxa"/>
          </w:tcPr>
          <w:p w14:paraId="58C7A5A0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19. Secretarias de Saúde</w:t>
            </w:r>
          </w:p>
          <w:p w14:paraId="7E29DE96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Unidade gerencial/administrativa e/ou de assistência médica e demais serviços de saúde, </w:t>
            </w:r>
            <w:r w:rsidRPr="00516EB5">
              <w:rPr>
                <w:rFonts w:ascii="Arial" w:hAnsi="Arial" w:cs="Arial"/>
                <w:bCs/>
                <w:lang w:eastAsia="en-US"/>
              </w:rPr>
              <w:t>como vigilância em saúde (vigilância epidemiológica e ambiental, vigilância sanitária) e regulação de serviços</w:t>
            </w:r>
            <w:r w:rsidRPr="00516EB5">
              <w:rPr>
                <w:rFonts w:ascii="Arial" w:hAnsi="Arial" w:cs="Arial"/>
                <w:lang w:eastAsia="en-US"/>
              </w:rPr>
              <w:t xml:space="preserve"> de saúde, notadamente de interesse dos conselhos de medicina, auditorias, controle e avaliação, regulação e assistência. </w:t>
            </w:r>
          </w:p>
        </w:tc>
      </w:tr>
      <w:tr w:rsidR="00D5709F" w:rsidRPr="00516EB5" w14:paraId="0BED358D" w14:textId="77777777" w:rsidTr="00C25226">
        <w:tc>
          <w:tcPr>
            <w:tcW w:w="9072" w:type="dxa"/>
          </w:tcPr>
          <w:p w14:paraId="5465046A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20. Serviços de hemoterapia e/ou hematologia</w:t>
            </w:r>
          </w:p>
          <w:p w14:paraId="426731C5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lang w:eastAsia="en-US"/>
              </w:rPr>
              <w:t xml:space="preserve">Estabelecimentos que realizam todo ou parte do ciclo do sangue, desde a captação do doador, processamento, testes sorológicos, testes </w:t>
            </w:r>
            <w:proofErr w:type="spellStart"/>
            <w:r w:rsidRPr="00516EB5">
              <w:rPr>
                <w:rFonts w:ascii="Arial" w:hAnsi="Arial" w:cs="Arial"/>
                <w:lang w:eastAsia="en-US"/>
              </w:rPr>
              <w:t>imuno-hematológicos</w:t>
            </w:r>
            <w:proofErr w:type="spellEnd"/>
            <w:r w:rsidRPr="00516EB5">
              <w:rPr>
                <w:rFonts w:ascii="Arial" w:hAnsi="Arial" w:cs="Arial"/>
                <w:lang w:eastAsia="en-US"/>
              </w:rPr>
              <w:t xml:space="preserve"> e distribuição e transfusão de sangue de maneira total ou parcial, dispondo ou não de assistência hematológica</w:t>
            </w:r>
            <w:r w:rsidRPr="00516EB5">
              <w:rPr>
                <w:rFonts w:ascii="Arial" w:hAnsi="Arial" w:cs="Arial"/>
              </w:rPr>
              <w:t>.</w:t>
            </w:r>
          </w:p>
        </w:tc>
      </w:tr>
      <w:tr w:rsidR="00D5709F" w:rsidRPr="00516EB5" w14:paraId="737A0A9E" w14:textId="77777777" w:rsidTr="00C25226">
        <w:tc>
          <w:tcPr>
            <w:tcW w:w="9072" w:type="dxa"/>
          </w:tcPr>
          <w:p w14:paraId="262C13AD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21. Centro de Atenção Psicossocial (Caps)</w:t>
            </w:r>
          </w:p>
          <w:p w14:paraId="03FBA932" w14:textId="77777777" w:rsidR="00D5709F" w:rsidRPr="00516EB5" w:rsidRDefault="00D5709F" w:rsidP="00C25226">
            <w:pPr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Unidade especializada que oferece cuidados intermediários entre o regime ambulatorial e a internação hospitalar (por equipe multiprofissional supervisionada por médico), promovendo também ações relativas à saúde mental.</w:t>
            </w:r>
          </w:p>
          <w:p w14:paraId="6896925E" w14:textId="77777777" w:rsidR="00D5709F" w:rsidRPr="00516EB5" w:rsidRDefault="00D5709F" w:rsidP="00C25226">
            <w:pPr>
              <w:rPr>
                <w:rFonts w:ascii="Arial" w:hAnsi="Arial" w:cs="Arial"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Porte: Caps I, II e álcool e drogas (AD).</w:t>
            </w:r>
          </w:p>
        </w:tc>
      </w:tr>
      <w:tr w:rsidR="00D5709F" w:rsidRPr="00516EB5" w14:paraId="518BFE01" w14:textId="77777777" w:rsidTr="00C25226">
        <w:trPr>
          <w:trHeight w:val="912"/>
        </w:trPr>
        <w:tc>
          <w:tcPr>
            <w:tcW w:w="9072" w:type="dxa"/>
          </w:tcPr>
          <w:p w14:paraId="2BF653E0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lastRenderedPageBreak/>
              <w:t>22. Unidade médica pericial</w:t>
            </w:r>
          </w:p>
          <w:p w14:paraId="23FC713F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  <w:p w14:paraId="2691528F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52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TIPO I – Consultório pericial</w:t>
            </w:r>
          </w:p>
          <w:p w14:paraId="3018F52B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382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Subtipos:</w:t>
            </w:r>
          </w:p>
          <w:p w14:paraId="48823575" w14:textId="77777777" w:rsidR="00D5709F" w:rsidRPr="00516EB5" w:rsidRDefault="00D5709F" w:rsidP="00D5709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Medicina do Tráfego</w:t>
            </w:r>
          </w:p>
          <w:p w14:paraId="4649A43E" w14:textId="77777777" w:rsidR="00D5709F" w:rsidRPr="00516EB5" w:rsidRDefault="00D5709F" w:rsidP="00D5709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Medicina do Trabalho</w:t>
            </w:r>
          </w:p>
          <w:p w14:paraId="122EB718" w14:textId="77777777" w:rsidR="00D5709F" w:rsidRPr="00516EB5" w:rsidRDefault="00D5709F" w:rsidP="00D5709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Medicina do Esporte</w:t>
            </w:r>
          </w:p>
          <w:p w14:paraId="2532BBA8" w14:textId="77777777" w:rsidR="00D5709F" w:rsidRPr="00516EB5" w:rsidRDefault="00D5709F" w:rsidP="00D5709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Medicina Aeroespacial</w:t>
            </w:r>
          </w:p>
          <w:p w14:paraId="2655EEC1" w14:textId="77777777" w:rsidR="00D5709F" w:rsidRPr="00516EB5" w:rsidRDefault="00D5709F" w:rsidP="00D5709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Outros</w:t>
            </w:r>
          </w:p>
          <w:p w14:paraId="49B529F8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1068"/>
              <w:rPr>
                <w:rFonts w:ascii="Arial" w:hAnsi="Arial" w:cs="Arial"/>
                <w:bCs/>
                <w:lang w:eastAsia="en-US"/>
              </w:rPr>
            </w:pPr>
          </w:p>
          <w:p w14:paraId="4617F05A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1068"/>
              <w:rPr>
                <w:rFonts w:ascii="Arial" w:hAnsi="Arial" w:cs="Arial"/>
                <w:bCs/>
                <w:lang w:eastAsia="en-US"/>
              </w:rPr>
            </w:pPr>
          </w:p>
          <w:p w14:paraId="1F6C7DB2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 xml:space="preserve">TIPO II </w:t>
            </w:r>
            <w:proofErr w:type="gramStart"/>
            <w:r w:rsidRPr="00516EB5">
              <w:rPr>
                <w:rFonts w:ascii="Arial" w:hAnsi="Arial" w:cs="Arial"/>
                <w:bCs/>
                <w:lang w:eastAsia="en-US"/>
              </w:rPr>
              <w:t xml:space="preserve">– 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516EB5">
              <w:rPr>
                <w:rFonts w:ascii="Arial" w:hAnsi="Arial" w:cs="Arial"/>
                <w:bCs/>
                <w:lang w:eastAsia="en-US"/>
              </w:rPr>
              <w:t>Posto</w:t>
            </w:r>
            <w:proofErr w:type="gramEnd"/>
            <w:r w:rsidRPr="00516EB5">
              <w:rPr>
                <w:rFonts w:ascii="Arial" w:hAnsi="Arial" w:cs="Arial"/>
                <w:bCs/>
                <w:lang w:eastAsia="en-US"/>
              </w:rPr>
              <w:t xml:space="preserve"> Pericial Previdenciário</w:t>
            </w:r>
          </w:p>
          <w:p w14:paraId="201ED6B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TIPO III – Posto Médico-Legal</w:t>
            </w:r>
          </w:p>
          <w:p w14:paraId="5A1F845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TIPO IV – Instituto Médico Legal (IML)/Departamento Médico-Legal (DML)</w:t>
            </w:r>
          </w:p>
          <w:p w14:paraId="0624EC5A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TIPO V − Serviço de Verificação de Óbito</w:t>
            </w:r>
          </w:p>
        </w:tc>
      </w:tr>
      <w:tr w:rsidR="00D5709F" w:rsidRPr="00516EB5" w14:paraId="4057E966" w14:textId="77777777" w:rsidTr="00C25226">
        <w:trPr>
          <w:trHeight w:val="55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6E1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23. Serviços de auditoria</w:t>
            </w:r>
          </w:p>
        </w:tc>
      </w:tr>
      <w:tr w:rsidR="00D5709F" w:rsidRPr="00516EB5" w14:paraId="21C295C5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C8B9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24. Serviços de cuidados domiciliares (</w:t>
            </w:r>
            <w:r w:rsidRPr="00516EB5">
              <w:rPr>
                <w:rFonts w:ascii="Arial" w:hAnsi="Arial" w:cs="Arial"/>
                <w:b/>
                <w:bCs/>
                <w:i/>
                <w:lang w:eastAsia="en-US"/>
              </w:rPr>
              <w:t xml:space="preserve">home </w:t>
            </w:r>
            <w:proofErr w:type="spellStart"/>
            <w:r w:rsidRPr="00516EB5">
              <w:rPr>
                <w:rFonts w:ascii="Arial" w:hAnsi="Arial" w:cs="Arial"/>
                <w:b/>
                <w:bCs/>
                <w:i/>
                <w:lang w:eastAsia="en-US"/>
              </w:rPr>
              <w:t>care</w:t>
            </w:r>
            <w:proofErr w:type="spellEnd"/>
            <w:r w:rsidRPr="00516EB5"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  <w:p w14:paraId="649E2371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383D44A8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9BD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25. Banco de sangue, olhos, órgãos, leite e outras secreções</w:t>
            </w:r>
          </w:p>
          <w:p w14:paraId="176312F7" w14:textId="77777777" w:rsidR="00D5709F" w:rsidRPr="00516EB5" w:rsidRDefault="00D5709F" w:rsidP="00D5709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Banco de sangue</w:t>
            </w:r>
          </w:p>
          <w:p w14:paraId="4EDB5643" w14:textId="77777777" w:rsidR="00D5709F" w:rsidRPr="00516EB5" w:rsidRDefault="00D5709F" w:rsidP="00D5709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Banco de olhos</w:t>
            </w:r>
          </w:p>
          <w:p w14:paraId="4F891B96" w14:textId="77777777" w:rsidR="00D5709F" w:rsidRPr="00516EB5" w:rsidRDefault="00D5709F" w:rsidP="00D5709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Banco de tecidos</w:t>
            </w:r>
          </w:p>
          <w:p w14:paraId="59F41BC3" w14:textId="77777777" w:rsidR="00D5709F" w:rsidRPr="00516EB5" w:rsidRDefault="00D5709F" w:rsidP="00D5709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Banco de sêmen</w:t>
            </w:r>
          </w:p>
          <w:p w14:paraId="04D9F29E" w14:textId="77777777" w:rsidR="00D5709F" w:rsidRPr="00516EB5" w:rsidRDefault="00D5709F" w:rsidP="00D5709F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Banco de leite</w:t>
            </w:r>
          </w:p>
        </w:tc>
      </w:tr>
      <w:tr w:rsidR="00D5709F" w:rsidRPr="00516EB5" w14:paraId="76C0B124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FC8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26. Clínica geral</w:t>
            </w:r>
          </w:p>
          <w:p w14:paraId="3A8761D3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709F" w:rsidRPr="00516EB5" w14:paraId="754B0B4C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BF2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27. Unidade de Atenção à Saúde Indígena</w:t>
            </w:r>
          </w:p>
          <w:p w14:paraId="3C2F1525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27E07877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6129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28. Telessaúde</w:t>
            </w:r>
          </w:p>
          <w:p w14:paraId="45855A28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75B846FE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2F1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29.</w:t>
            </w:r>
            <w:r w:rsidRPr="00516EB5">
              <w:rPr>
                <w:rFonts w:ascii="Arial" w:hAnsi="Arial" w:cs="Arial"/>
                <w:b/>
              </w:rPr>
              <w:t xml:space="preserve"> Serviço de diagnóstico por imagem</w:t>
            </w:r>
          </w:p>
          <w:p w14:paraId="0F6D7899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3029569C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E11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lastRenderedPageBreak/>
              <w:t>30. Laboratórios em geral</w:t>
            </w:r>
          </w:p>
          <w:p w14:paraId="41F35C51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5F0B6770" w14:textId="77777777" w:rsidTr="00C25226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679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31. Laboratórios especializados</w:t>
            </w:r>
          </w:p>
          <w:p w14:paraId="544E687D" w14:textId="77777777" w:rsidR="00D5709F" w:rsidRPr="00516EB5" w:rsidRDefault="00D5709F" w:rsidP="00C25226">
            <w:pPr>
              <w:ind w:left="709"/>
              <w:rPr>
                <w:rFonts w:ascii="Arial" w:hAnsi="Arial" w:cs="Arial"/>
              </w:rPr>
            </w:pPr>
          </w:p>
        </w:tc>
      </w:tr>
      <w:tr w:rsidR="00D5709F" w:rsidRPr="00516EB5" w14:paraId="2E8AA96E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055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33. Central de transplantes</w:t>
            </w:r>
          </w:p>
          <w:p w14:paraId="41C14541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04F93881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A22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34. Casa/Clínica de repouso</w:t>
            </w:r>
          </w:p>
          <w:p w14:paraId="4B2FD488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67787E2D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7132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35. Centro de estudos e pesquisas (escolas, faculdades etc.)</w:t>
            </w:r>
          </w:p>
        </w:tc>
      </w:tr>
      <w:tr w:rsidR="00D5709F" w:rsidRPr="00516EB5" w14:paraId="75FCD77E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D96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36. Prestação de serviços médicos terceirizados</w:t>
            </w:r>
          </w:p>
          <w:p w14:paraId="131792ED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6EB5">
              <w:rPr>
                <w:rFonts w:ascii="Arial" w:hAnsi="Arial" w:cs="Arial"/>
                <w:bCs/>
                <w:lang w:eastAsia="en-US"/>
              </w:rPr>
              <w:t>Prestação de serviços médicos em locais de terceiros, por meio de contratos/convênios.</w:t>
            </w:r>
          </w:p>
          <w:p w14:paraId="0A6C40C1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2C147B78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037E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37. Clínica de vacinação</w:t>
            </w:r>
          </w:p>
          <w:p w14:paraId="6966E963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709F" w:rsidRPr="00516EB5" w14:paraId="486F7C40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1C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38. Assessoria e consultoria de serviços médicos</w:t>
            </w:r>
          </w:p>
          <w:p w14:paraId="0606A834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709F" w:rsidRPr="00516EB5" w14:paraId="4B900036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747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39. Operadoras de planos de saúde</w:t>
            </w:r>
          </w:p>
          <w:p w14:paraId="7A989B70" w14:textId="77777777" w:rsidR="00D5709F" w:rsidRPr="00516EB5" w:rsidRDefault="00D5709F" w:rsidP="00C25226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709F" w:rsidRPr="00516EB5" w14:paraId="33CECD50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0070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40.</w:t>
            </w:r>
            <w:r w:rsidRPr="00516EB5">
              <w:rPr>
                <w:rFonts w:ascii="Arial" w:hAnsi="Arial" w:cs="Arial"/>
                <w:b/>
                <w:shd w:val="clear" w:color="auto" w:fill="FFFFFF"/>
              </w:rPr>
              <w:t xml:space="preserve"> Ambulatório de assistência médica patronal</w:t>
            </w:r>
          </w:p>
        </w:tc>
      </w:tr>
      <w:tr w:rsidR="00D5709F" w:rsidRPr="00516EB5" w14:paraId="493897CC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D06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41.</w:t>
            </w:r>
            <w:r w:rsidRPr="00516EB5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516EB5">
              <w:rPr>
                <w:rFonts w:ascii="Arial" w:hAnsi="Arial" w:cs="Arial"/>
                <w:b/>
                <w:shd w:val="clear" w:color="auto" w:fill="FFFFFF"/>
              </w:rPr>
              <w:t>Somatoconservação</w:t>
            </w:r>
            <w:proofErr w:type="spellEnd"/>
            <w:r w:rsidRPr="00516EB5">
              <w:rPr>
                <w:rFonts w:ascii="Arial" w:hAnsi="Arial" w:cs="Arial"/>
                <w:b/>
                <w:shd w:val="clear" w:color="auto" w:fill="FFFFFF"/>
              </w:rPr>
              <w:t xml:space="preserve"> de Cadáveres</w:t>
            </w:r>
          </w:p>
          <w:p w14:paraId="6DDCC32D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shd w:val="clear" w:color="auto" w:fill="FFFFFF"/>
              </w:rPr>
              <w:t>Para o regist</w:t>
            </w:r>
            <w:r>
              <w:rPr>
                <w:rFonts w:ascii="Arial" w:hAnsi="Arial" w:cs="Arial"/>
                <w:b/>
                <w:shd w:val="clear" w:color="auto" w:fill="FFFFFF"/>
              </w:rPr>
              <w:t>r</w:t>
            </w:r>
            <w:r w:rsidRPr="00516EB5">
              <w:rPr>
                <w:rFonts w:ascii="Arial" w:hAnsi="Arial" w:cs="Arial"/>
                <w:b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shd w:val="clear" w:color="auto" w:fill="FFFFFF"/>
              </w:rPr>
              <w:t>,</w:t>
            </w:r>
            <w:r w:rsidRPr="00516EB5">
              <w:rPr>
                <w:rFonts w:ascii="Arial" w:hAnsi="Arial" w:cs="Arial"/>
                <w:b/>
                <w:shd w:val="clear" w:color="auto" w:fill="FFFFFF"/>
              </w:rPr>
              <w:t xml:space="preserve"> a empresa deve atender o estabelecido no Parecer CFM nº 29/2014</w:t>
            </w:r>
          </w:p>
        </w:tc>
      </w:tr>
      <w:tr w:rsidR="00D5709F" w:rsidRPr="00516EB5" w14:paraId="5B215A2C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018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42.</w:t>
            </w:r>
            <w:r w:rsidRPr="00516EB5">
              <w:rPr>
                <w:rFonts w:ascii="Arial" w:hAnsi="Arial" w:cs="Arial"/>
                <w:b/>
                <w:shd w:val="clear" w:color="auto" w:fill="FFFFFF"/>
              </w:rPr>
              <w:t xml:space="preserve"> Administradora de benefício </w:t>
            </w:r>
          </w:p>
        </w:tc>
      </w:tr>
      <w:tr w:rsidR="00D5709F" w:rsidRPr="00516EB5" w14:paraId="2A04A31B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F54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516EB5">
              <w:rPr>
                <w:rFonts w:ascii="Arial" w:hAnsi="Arial" w:cs="Arial"/>
                <w:b/>
                <w:bCs/>
                <w:lang w:eastAsia="en-US"/>
              </w:rPr>
              <w:t>43. Aplicativos de consultas médicas em domicílio</w:t>
            </w:r>
          </w:p>
          <w:p w14:paraId="25F7AF16" w14:textId="77777777" w:rsidR="00D5709F" w:rsidRPr="00516EB5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5709F" w:rsidRPr="00516EB5" w14:paraId="7425F8D1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FA8F" w14:textId="77777777" w:rsidR="00D5709F" w:rsidRPr="00905250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3C6EFE">
              <w:rPr>
                <w:rFonts w:ascii="Arial" w:hAnsi="Arial" w:cs="Arial"/>
                <w:b/>
                <w:bCs/>
                <w:u w:val="single"/>
                <w:lang w:eastAsia="en-US"/>
              </w:rPr>
              <w:t>44. Serviço Médico de Coleta</w:t>
            </w:r>
          </w:p>
        </w:tc>
      </w:tr>
      <w:tr w:rsidR="00D5709F" w:rsidRPr="00516EB5" w14:paraId="6D6B7324" w14:textId="77777777" w:rsidTr="00C25226">
        <w:trPr>
          <w:trHeight w:val="54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64F5" w14:textId="77777777" w:rsidR="00D5709F" w:rsidRPr="003C6EFE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3C6EFE">
              <w:rPr>
                <w:rFonts w:ascii="Arial" w:hAnsi="Arial" w:cs="Arial"/>
                <w:b/>
                <w:bCs/>
                <w:u w:val="single"/>
                <w:lang w:eastAsia="en-US"/>
              </w:rPr>
              <w:t>45. Administradora/Gestora de serviços médicos</w:t>
            </w:r>
          </w:p>
          <w:p w14:paraId="4F78EEBC" w14:textId="77777777" w:rsidR="00D5709F" w:rsidRPr="003C6EFE" w:rsidRDefault="00D5709F" w:rsidP="00C2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</w:tc>
      </w:tr>
    </w:tbl>
    <w:p w14:paraId="06C8942A" w14:textId="77777777" w:rsidR="00D5709F" w:rsidRDefault="00D5709F">
      <w:pPr>
        <w:spacing w:after="0" w:line="240" w:lineRule="auto"/>
        <w:jc w:val="center"/>
        <w:rPr>
          <w:sz w:val="24"/>
          <w:szCs w:val="24"/>
        </w:rPr>
      </w:pPr>
    </w:p>
    <w:sectPr w:rsidR="00D5709F" w:rsidSect="00D5709F">
      <w:pgSz w:w="11906" w:h="16838"/>
      <w:pgMar w:top="426" w:right="1274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00B"/>
    <w:multiLevelType w:val="hybridMultilevel"/>
    <w:tmpl w:val="5E22AE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C18"/>
    <w:multiLevelType w:val="hybridMultilevel"/>
    <w:tmpl w:val="4B88F806"/>
    <w:lvl w:ilvl="0" w:tplc="6770A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7B58"/>
    <w:multiLevelType w:val="multilevel"/>
    <w:tmpl w:val="477493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956CC4"/>
    <w:multiLevelType w:val="hybridMultilevel"/>
    <w:tmpl w:val="D58AA49E"/>
    <w:lvl w:ilvl="0" w:tplc="BBB6B8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A4084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4E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27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2E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64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2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EB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88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1134"/>
    <w:multiLevelType w:val="hybridMultilevel"/>
    <w:tmpl w:val="ACA6D090"/>
    <w:lvl w:ilvl="0" w:tplc="EACE6D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12949125">
    <w:abstractNumId w:val="2"/>
  </w:num>
  <w:num w:numId="2" w16cid:durableId="1358584166">
    <w:abstractNumId w:val="4"/>
  </w:num>
  <w:num w:numId="3" w16cid:durableId="2143115423">
    <w:abstractNumId w:val="3"/>
  </w:num>
  <w:num w:numId="4" w16cid:durableId="304048459">
    <w:abstractNumId w:val="0"/>
  </w:num>
  <w:num w:numId="5" w16cid:durableId="208406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35"/>
    <w:rsid w:val="00D5709F"/>
    <w:rsid w:val="00E61135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C97"/>
  <w15:docId w15:val="{647D5476-A7F0-4867-858D-467A703C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qFormat/>
    <w:rPr>
      <w:rFonts w:ascii="Times New Roman" w:eastAsia="Times New Roman" w:hAnsi="Times New Roman" w:cs="Times New Roman"/>
      <w:sz w:val="24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709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709F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rsid w:val="00D5709F"/>
    <w:pPr>
      <w:suppressAutoHyphens w:val="0"/>
      <w:autoSpaceDE w:val="0"/>
      <w:autoSpaceDN w:val="0"/>
      <w:adjustRightInd w:val="0"/>
      <w:spacing w:before="120"/>
      <w:jc w:val="both"/>
    </w:pPr>
    <w:rPr>
      <w:rFonts w:ascii="Calibri" w:eastAsia="Calibri" w:hAnsi="Calibri" w:cs="Calibr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1842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> </cp:keywords>
  <dc:description/>
  <cp:lastModifiedBy>Cicero Nascimento Mascarenhas</cp:lastModifiedBy>
  <cp:revision>3</cp:revision>
  <cp:lastPrinted>2016-04-15T17:36:00Z</cp:lastPrinted>
  <dcterms:created xsi:type="dcterms:W3CDTF">2024-03-07T13:07:00Z</dcterms:created>
  <dcterms:modified xsi:type="dcterms:W3CDTF">2024-03-07T13:14:00Z</dcterms:modified>
  <dc:language>pt-BR</dc:language>
</cp:coreProperties>
</file>